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A8" w:rsidRDefault="00942AA8"/>
    <w:tbl>
      <w:tblPr>
        <w:tblpPr w:leftFromText="141" w:rightFromText="141" w:vertAnchor="text" w:horzAnchor="page" w:tblpX="1603" w:tblpY="72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417"/>
      </w:tblGrid>
      <w:tr w:rsidR="00906DB0" w:rsidRPr="00942AA8">
        <w:trPr>
          <w:trHeight w:val="733"/>
        </w:trPr>
        <w:tc>
          <w:tcPr>
            <w:tcW w:w="7905" w:type="dxa"/>
          </w:tcPr>
          <w:p w:rsidR="00942AA8" w:rsidRDefault="00942AA8" w:rsidP="00942AA8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6F0F3A" w:rsidRPr="00942AA8" w:rsidRDefault="00942AA8" w:rsidP="00942AA8">
            <w:pPr>
              <w:rPr>
                <w:rFonts w:ascii="TheMix 6-SemiBold" w:hAnsi="TheMix 6-SemiBold" w:cs="Arial"/>
                <w:sz w:val="22"/>
                <w:szCs w:val="32"/>
              </w:rPr>
            </w:pPr>
            <w:r>
              <w:rPr>
                <w:rFonts w:ascii="TheMix 6-SemiBold" w:hAnsi="TheMix 6-SemiBold" w:cs="Arial"/>
                <w:sz w:val="22"/>
                <w:szCs w:val="32"/>
              </w:rPr>
              <w:t xml:space="preserve">Describe shortly what you want to plan </w:t>
            </w:r>
          </w:p>
        </w:tc>
        <w:tc>
          <w:tcPr>
            <w:tcW w:w="1417" w:type="dxa"/>
          </w:tcPr>
          <w:p w:rsidR="00942AA8" w:rsidRDefault="00942AA8" w:rsidP="00906DB0">
            <w:pPr>
              <w:rPr>
                <w:rFonts w:ascii="TheMix 6-SemiBold" w:hAnsi="TheMix 6-SemiBold"/>
                <w:noProof/>
                <w:sz w:val="2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/>
                <w:noProof/>
                <w:sz w:val="22"/>
              </w:rPr>
            </w:pPr>
            <w:r>
              <w:rPr>
                <w:rFonts w:ascii="TheMix 6-SemiBold" w:hAnsi="TheMix 6-SemiBold"/>
                <w:noProof/>
                <w:sz w:val="22"/>
              </w:rPr>
              <w:t>Responsible</w:t>
            </w:r>
          </w:p>
        </w:tc>
      </w:tr>
      <w:tr w:rsidR="00906DB0" w:rsidRPr="00942AA8">
        <w:trPr>
          <w:trHeight w:val="733"/>
        </w:trPr>
        <w:tc>
          <w:tcPr>
            <w:tcW w:w="7905" w:type="dxa"/>
          </w:tcPr>
          <w:p w:rsid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  <w:r w:rsidRPr="00942AA8">
              <w:rPr>
                <w:rFonts w:ascii="TheMix 6-SemiBold" w:hAnsi="TheMix 6-SemiBold" w:cs="Arial"/>
                <w:b/>
                <w:color w:val="FF0000"/>
                <w:sz w:val="22"/>
                <w:szCs w:val="32"/>
              </w:rPr>
              <w:t>D</w:t>
            </w:r>
            <w:r w:rsidRPr="00942AA8">
              <w:rPr>
                <w:rFonts w:ascii="TheMix 6-SemiBold" w:hAnsi="TheMix 6-SemiBold" w:cs="Arial"/>
                <w:sz w:val="22"/>
                <w:szCs w:val="32"/>
              </w:rPr>
              <w:t xml:space="preserve"> </w:t>
            </w:r>
            <w:r w:rsidRPr="00942AA8">
              <w:rPr>
                <w:rFonts w:ascii="TheMix 6-SemiBold" w:hAnsi="TheMix 6-SemiBold" w:cs="Arial"/>
                <w:sz w:val="22"/>
                <w:szCs w:val="32"/>
              </w:rPr>
              <w:t>–</w:t>
            </w:r>
            <w:r w:rsidRPr="00942AA8">
              <w:rPr>
                <w:rFonts w:ascii="TheMix 6-SemiBold" w:hAnsi="TheMix 6-SemiBold" w:cs="Arial"/>
                <w:sz w:val="22"/>
                <w:szCs w:val="32"/>
              </w:rPr>
              <w:t xml:space="preserve"> </w:t>
            </w:r>
            <w:r>
              <w:rPr>
                <w:rFonts w:ascii="TheMix 6-SemiBold" w:hAnsi="TheMix 6-SemiBold" w:cs="Arial"/>
                <w:sz w:val="22"/>
                <w:szCs w:val="32"/>
              </w:rPr>
              <w:t>Description og task</w:t>
            </w:r>
            <w:r w:rsidRPr="00942AA8">
              <w:rPr>
                <w:rFonts w:ascii="TheMix 6-SemiBold" w:hAnsi="TheMix 6-SemiBold" w:cs="Arial"/>
                <w:sz w:val="22"/>
                <w:szCs w:val="32"/>
              </w:rPr>
              <w:t xml:space="preserve"> </w:t>
            </w: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</w:tc>
        <w:tc>
          <w:tcPr>
            <w:tcW w:w="1417" w:type="dxa"/>
          </w:tcPr>
          <w:p w:rsidR="00906DB0" w:rsidRPr="00942AA8" w:rsidRDefault="00942AA8" w:rsidP="00906DB0">
            <w:pPr>
              <w:rPr>
                <w:rFonts w:ascii="TheMix 6-SemiBold" w:hAnsi="TheMix 6-SemiBold"/>
                <w:noProof/>
                <w:sz w:val="22"/>
              </w:rPr>
            </w:pPr>
          </w:p>
        </w:tc>
      </w:tr>
      <w:tr w:rsidR="00906DB0" w:rsidRPr="00942AA8">
        <w:trPr>
          <w:trHeight w:val="733"/>
        </w:trPr>
        <w:tc>
          <w:tcPr>
            <w:tcW w:w="7905" w:type="dxa"/>
          </w:tcPr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  <w:r w:rsidRPr="00942AA8">
              <w:rPr>
                <w:rFonts w:ascii="TheMix 6-SemiBold" w:hAnsi="TheMix 6-SemiBold" w:cs="Arial"/>
                <w:b/>
                <w:color w:val="FF0000"/>
                <w:sz w:val="22"/>
                <w:szCs w:val="32"/>
              </w:rPr>
              <w:t>U</w:t>
            </w:r>
            <w:r w:rsidRPr="00942AA8">
              <w:rPr>
                <w:rFonts w:ascii="TheMix 6-SemiBold" w:hAnsi="TheMix 6-SemiBold" w:cs="Arial"/>
                <w:sz w:val="22"/>
                <w:szCs w:val="32"/>
              </w:rPr>
              <w:t xml:space="preserve"> </w:t>
            </w:r>
            <w:r>
              <w:rPr>
                <w:rFonts w:ascii="TheMix 6-SemiBold" w:hAnsi="TheMix 6-SemiBold" w:cs="Arial"/>
                <w:sz w:val="22"/>
                <w:szCs w:val="32"/>
              </w:rPr>
              <w:t>–</w:t>
            </w:r>
            <w:r w:rsidRPr="00942AA8">
              <w:rPr>
                <w:rFonts w:ascii="TheMix 6-SemiBold" w:hAnsi="TheMix 6-SemiBold" w:cs="Arial"/>
                <w:sz w:val="22"/>
                <w:szCs w:val="32"/>
              </w:rPr>
              <w:t xml:space="preserve"> </w:t>
            </w:r>
            <w:r>
              <w:rPr>
                <w:rFonts w:ascii="TheMix 6-SemiBold" w:hAnsi="TheMix 6-SemiBold" w:cs="Arial"/>
                <w:sz w:val="22"/>
                <w:szCs w:val="32"/>
              </w:rPr>
              <w:t>Ultimate goal</w:t>
            </w: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</w:tc>
        <w:tc>
          <w:tcPr>
            <w:tcW w:w="1417" w:type="dxa"/>
          </w:tcPr>
          <w:p w:rsidR="00906DB0" w:rsidRPr="00942AA8" w:rsidRDefault="00942AA8" w:rsidP="00906DB0">
            <w:pPr>
              <w:rPr>
                <w:rFonts w:ascii="TheMix 6-SemiBold" w:hAnsi="TheMix 6-SemiBold"/>
                <w:noProof/>
                <w:sz w:val="22"/>
              </w:rPr>
            </w:pPr>
          </w:p>
        </w:tc>
      </w:tr>
      <w:tr w:rsidR="00906DB0" w:rsidRPr="00942AA8">
        <w:trPr>
          <w:trHeight w:val="1599"/>
        </w:trPr>
        <w:tc>
          <w:tcPr>
            <w:tcW w:w="7905" w:type="dxa"/>
          </w:tcPr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  <w:r w:rsidRPr="00942AA8">
              <w:rPr>
                <w:rFonts w:ascii="TheMix 6-SemiBold" w:hAnsi="TheMix 6-SemiBold" w:cs="Arial"/>
                <w:b/>
                <w:color w:val="FF0000"/>
                <w:sz w:val="22"/>
                <w:szCs w:val="32"/>
              </w:rPr>
              <w:t>E</w:t>
            </w:r>
            <w:r>
              <w:rPr>
                <w:rFonts w:ascii="TheMix 6-SemiBold" w:hAnsi="TheMix 6-SemiBold" w:cs="Arial"/>
                <w:sz w:val="22"/>
                <w:szCs w:val="32"/>
              </w:rPr>
              <w:t xml:space="preserve"> – estimation of time</w:t>
            </w: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2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2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2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2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</w:tc>
      </w:tr>
      <w:tr w:rsidR="00906DB0" w:rsidRPr="00942AA8">
        <w:trPr>
          <w:trHeight w:val="1106"/>
        </w:trPr>
        <w:tc>
          <w:tcPr>
            <w:tcW w:w="7905" w:type="dxa"/>
          </w:tcPr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  <w:r w:rsidRPr="00942AA8">
              <w:rPr>
                <w:rFonts w:ascii="TheMix 6-SemiBold" w:hAnsi="TheMix 6-SemiBold" w:cs="Arial"/>
                <w:b/>
                <w:color w:val="FF0000"/>
                <w:sz w:val="22"/>
                <w:szCs w:val="32"/>
              </w:rPr>
              <w:t>C</w:t>
            </w:r>
            <w:r>
              <w:rPr>
                <w:rFonts w:ascii="TheMix 6-SemiBold" w:hAnsi="TheMix 6-SemiBold" w:cs="Arial"/>
                <w:sz w:val="22"/>
                <w:szCs w:val="32"/>
              </w:rPr>
              <w:t xml:space="preserve"> – Core responsibilities</w:t>
            </w: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</w:tc>
        <w:tc>
          <w:tcPr>
            <w:tcW w:w="1417" w:type="dxa"/>
          </w:tcPr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</w:tc>
      </w:tr>
      <w:tr w:rsidR="00906DB0" w:rsidRPr="00942AA8">
        <w:trPr>
          <w:trHeight w:val="1106"/>
        </w:trPr>
        <w:tc>
          <w:tcPr>
            <w:tcW w:w="7905" w:type="dxa"/>
          </w:tcPr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  <w:r w:rsidRPr="00942AA8">
              <w:rPr>
                <w:rFonts w:ascii="TheMix 6-SemiBold" w:hAnsi="TheMix 6-SemiBold" w:cs="Arial"/>
                <w:b/>
                <w:color w:val="FF0000"/>
                <w:sz w:val="22"/>
                <w:szCs w:val="32"/>
              </w:rPr>
              <w:t>A</w:t>
            </w:r>
            <w:r>
              <w:rPr>
                <w:rFonts w:ascii="TheMix 6-SemiBold" w:hAnsi="TheMix 6-SemiBold" w:cs="Arial"/>
                <w:sz w:val="22"/>
                <w:szCs w:val="32"/>
              </w:rPr>
              <w:t xml:space="preserve"> – Application of tools</w:t>
            </w: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2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2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2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  <w:r w:rsidRPr="00942AA8">
              <w:rPr>
                <w:rFonts w:ascii="TheMix 6-SemiBold" w:hAnsi="TheMix 6-SemiBold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</w:tc>
      </w:tr>
      <w:tr w:rsidR="00906DB0" w:rsidRPr="00942AA8">
        <w:trPr>
          <w:trHeight w:val="639"/>
        </w:trPr>
        <w:tc>
          <w:tcPr>
            <w:tcW w:w="7905" w:type="dxa"/>
          </w:tcPr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  <w:r w:rsidRPr="00942AA8">
              <w:rPr>
                <w:rFonts w:ascii="TheMix 6-SemiBold" w:hAnsi="TheMix 6-SemiBold" w:cs="Arial"/>
                <w:b/>
                <w:color w:val="FF0000"/>
                <w:sz w:val="22"/>
                <w:szCs w:val="32"/>
              </w:rPr>
              <w:t>R</w:t>
            </w:r>
            <w:r>
              <w:rPr>
                <w:rFonts w:ascii="TheMix 6-SemiBold" w:hAnsi="TheMix 6-SemiBold" w:cs="Arial"/>
                <w:sz w:val="22"/>
                <w:szCs w:val="32"/>
              </w:rPr>
              <w:t xml:space="preserve"> – Reporting</w:t>
            </w:r>
          </w:p>
          <w:p w:rsidR="00906DB0" w:rsidRPr="00942AA8" w:rsidRDefault="00942AA8" w:rsidP="00906DB0">
            <w:pPr>
              <w:rPr>
                <w:rFonts w:ascii="TheMix 6-SemiBold" w:hAnsi="TheMix 6-SemiBold"/>
                <w:noProof/>
                <w:sz w:val="2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/>
                <w:noProof/>
                <w:sz w:val="2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/>
                <w:noProof/>
                <w:sz w:val="2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/>
                <w:noProof/>
                <w:sz w:val="22"/>
              </w:rPr>
            </w:pPr>
          </w:p>
        </w:tc>
        <w:tc>
          <w:tcPr>
            <w:tcW w:w="1417" w:type="dxa"/>
          </w:tcPr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</w:tc>
      </w:tr>
      <w:tr w:rsidR="00906DB0" w:rsidRPr="00942AA8">
        <w:trPr>
          <w:trHeight w:val="653"/>
        </w:trPr>
        <w:tc>
          <w:tcPr>
            <w:tcW w:w="7905" w:type="dxa"/>
          </w:tcPr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  <w:r w:rsidRPr="00942AA8">
              <w:rPr>
                <w:rFonts w:ascii="TheMix 6-SemiBold" w:hAnsi="TheMix 6-SemiBold" w:cs="Arial"/>
                <w:b/>
                <w:color w:val="FF0000"/>
                <w:sz w:val="22"/>
                <w:szCs w:val="32"/>
              </w:rPr>
              <w:t>E</w:t>
            </w:r>
            <w:r w:rsidRPr="00942AA8">
              <w:rPr>
                <w:rFonts w:ascii="TheMix 6-SemiBold" w:hAnsi="TheMix 6-SemiBold" w:cs="Arial"/>
                <w:sz w:val="22"/>
                <w:szCs w:val="32"/>
              </w:rPr>
              <w:t xml:space="preserve"> - Evalu</w:t>
            </w:r>
            <w:r>
              <w:rPr>
                <w:rFonts w:ascii="TheMix 6-SemiBold" w:hAnsi="TheMix 6-SemiBold" w:cs="Arial"/>
                <w:sz w:val="22"/>
                <w:szCs w:val="32"/>
              </w:rPr>
              <w:t>ation</w:t>
            </w:r>
          </w:p>
          <w:p w:rsidR="00906DB0" w:rsidRPr="00942AA8" w:rsidRDefault="00942AA8" w:rsidP="00906DB0">
            <w:pPr>
              <w:rPr>
                <w:rFonts w:ascii="TheMix 6-SemiBold" w:hAnsi="TheMix 6-SemiBold"/>
                <w:noProof/>
                <w:sz w:val="2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/>
                <w:noProof/>
                <w:sz w:val="2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/>
                <w:noProof/>
                <w:sz w:val="22"/>
              </w:rPr>
            </w:pPr>
          </w:p>
          <w:p w:rsidR="00906DB0" w:rsidRPr="00942AA8" w:rsidRDefault="00942AA8" w:rsidP="00906DB0">
            <w:pPr>
              <w:rPr>
                <w:rFonts w:ascii="TheMix 6-SemiBold" w:hAnsi="TheMix 6-SemiBold"/>
                <w:noProof/>
                <w:sz w:val="22"/>
              </w:rPr>
            </w:pPr>
            <w:r w:rsidRPr="00942AA8">
              <w:rPr>
                <w:rFonts w:ascii="TheMix 6-SemiBold" w:hAnsi="TheMix 6-SemiBold"/>
                <w:noProof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906DB0" w:rsidRPr="00942AA8" w:rsidRDefault="00942AA8" w:rsidP="00906DB0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</w:tc>
      </w:tr>
    </w:tbl>
    <w:p w:rsidR="00906DB0" w:rsidRPr="00942AA8" w:rsidRDefault="00942AA8" w:rsidP="00906DB0">
      <w:pPr>
        <w:outlineLvl w:val="0"/>
        <w:rPr>
          <w:rFonts w:ascii="TheMix 6-SemiBold" w:hAnsi="TheMix 6-SemiBold" w:cs="Arial"/>
          <w:sz w:val="44"/>
          <w:szCs w:val="44"/>
        </w:rPr>
      </w:pPr>
      <w:r>
        <w:rPr>
          <w:rFonts w:ascii="Arial" w:hAnsi="Arial" w:cs="Arial"/>
          <w:b/>
          <w:sz w:val="40"/>
          <w:szCs w:val="44"/>
        </w:rPr>
        <w:t xml:space="preserve">   </w:t>
      </w:r>
      <w:r w:rsidRPr="00942AA8">
        <w:rPr>
          <w:rFonts w:ascii="TheMix 6-SemiBold" w:hAnsi="TheMix 6-SemiBold" w:cs="Arial"/>
          <w:sz w:val="44"/>
          <w:szCs w:val="44"/>
        </w:rPr>
        <w:t>Plan</w:t>
      </w:r>
      <w:r>
        <w:rPr>
          <w:rFonts w:ascii="TheMix 6-SemiBold" w:hAnsi="TheMix 6-SemiBold" w:cs="Arial"/>
          <w:sz w:val="44"/>
          <w:szCs w:val="44"/>
        </w:rPr>
        <w:t xml:space="preserve"> with DUE CARE</w:t>
      </w:r>
    </w:p>
    <w:sectPr w:rsidR="00906DB0" w:rsidRPr="00942AA8" w:rsidSect="00906DB0">
      <w:headerReference w:type="default" r:id="rId7"/>
      <w:footerReference w:type="default" r:id="rId8"/>
      <w:pgSz w:w="11900" w:h="16840"/>
      <w:pgMar w:top="1701" w:right="1134" w:bottom="1701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A8" w:rsidRDefault="00942AA8">
      <w:r>
        <w:separator/>
      </w:r>
    </w:p>
  </w:endnote>
  <w:endnote w:type="continuationSeparator" w:id="0">
    <w:p w:rsidR="00942AA8" w:rsidRDefault="0094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heMix 6-Semi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A8" w:rsidRPr="00942AA8" w:rsidRDefault="00942AA8">
    <w:pPr>
      <w:pStyle w:val="Sidefod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 xml:space="preserve">        </w:t>
    </w:r>
    <w:r w:rsidRPr="00942AA8">
      <w:rPr>
        <w:rFonts w:ascii="Arial" w:hAnsi="Arial"/>
        <w:i/>
        <w:sz w:val="18"/>
      </w:rPr>
      <w:t>© www.planbetter.dk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A8" w:rsidRDefault="00942AA8">
      <w:r>
        <w:separator/>
      </w:r>
    </w:p>
  </w:footnote>
  <w:footnote w:type="continuationSeparator" w:id="0">
    <w:p w:rsidR="00942AA8" w:rsidRDefault="00942AA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B0" w:rsidRPr="00942AA8" w:rsidRDefault="00942AA8">
    <w:pPr>
      <w:pStyle w:val="Sidehoved"/>
      <w:rPr>
        <w:rFonts w:ascii="TheMix 6-SemiBold" w:hAnsi="TheMix 6-SemiBold"/>
      </w:rPr>
    </w:pPr>
    <w:r>
      <w:rPr>
        <w:rFonts w:ascii="TheMix 6-SemiBold" w:hAnsi="TheMix 6-SemiBold"/>
      </w:rPr>
      <w:t xml:space="preserve">      </w:t>
    </w:r>
    <w:r>
      <w:rPr>
        <w:rFonts w:ascii="TheMix 6-SemiBold" w:hAnsi="TheMix 6-SemiBold"/>
      </w:rPr>
      <w:t>Task</w:t>
    </w:r>
    <w:r w:rsidRPr="00942AA8">
      <w:rPr>
        <w:rFonts w:ascii="TheMix 6-SemiBold" w:hAnsi="TheMix 6-SemiBold"/>
      </w:rPr>
      <w:t>:  _____________</w:t>
    </w:r>
    <w:r>
      <w:rPr>
        <w:rFonts w:ascii="TheMix 6-SemiBold" w:hAnsi="TheMix 6-SemiBold"/>
      </w:rPr>
      <w:t>___________________         Date</w:t>
    </w:r>
    <w:r w:rsidRPr="00942AA8">
      <w:rPr>
        <w:rFonts w:ascii="TheMix 6-SemiBold" w:hAnsi="TheMix 6-SemiBold"/>
      </w:rPr>
      <w:t>: 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56"/>
    <w:multiLevelType w:val="hybridMultilevel"/>
    <w:tmpl w:val="154C70BC"/>
    <w:lvl w:ilvl="0" w:tplc="A3628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">
    <w:nsid w:val="292C2532"/>
    <w:multiLevelType w:val="hybridMultilevel"/>
    <w:tmpl w:val="72D6E0B4"/>
    <w:lvl w:ilvl="0" w:tplc="F162DA9C">
      <w:start w:val="1"/>
      <w:numFmt w:val="bullet"/>
      <w:lvlText w:val=""/>
      <w:lvlJc w:val="left"/>
      <w:pPr>
        <w:ind w:left="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BA1217"/>
    <w:multiLevelType w:val="hybridMultilevel"/>
    <w:tmpl w:val="7234AC02"/>
    <w:lvl w:ilvl="0" w:tplc="F162DA9C">
      <w:start w:val="1"/>
      <w:numFmt w:val="bullet"/>
      <w:lvlText w:val=""/>
      <w:lvlJc w:val="left"/>
      <w:pPr>
        <w:ind w:left="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DF747F"/>
    <w:multiLevelType w:val="hybridMultilevel"/>
    <w:tmpl w:val="1646FD4E"/>
    <w:lvl w:ilvl="0" w:tplc="F162DA9C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81482"/>
    <w:multiLevelType w:val="hybridMultilevel"/>
    <w:tmpl w:val="F32CA81A"/>
    <w:lvl w:ilvl="0" w:tplc="A3628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5">
    <w:nsid w:val="77EE40C3"/>
    <w:multiLevelType w:val="hybridMultilevel"/>
    <w:tmpl w:val="70447B6C"/>
    <w:lvl w:ilvl="0" w:tplc="F162DA9C">
      <w:start w:val="1"/>
      <w:numFmt w:val="bullet"/>
      <w:lvlText w:val=""/>
      <w:lvlJc w:val="left"/>
      <w:pPr>
        <w:ind w:left="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embedSystemFonts/>
  <w:proofState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 w:val="00942AA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33"/>
    <w:rPr>
      <w:rFonts w:ascii="Times New Roman" w:eastAsia="Times New Roman" w:hAnsi="Times New Roman"/>
      <w:sz w:val="24"/>
      <w:szCs w:val="24"/>
      <w:lang w:val="da-DK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3533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35333"/>
    <w:rPr>
      <w:rFonts w:ascii="Times New Roman" w:eastAsia="Times New Roman" w:hAnsi="Times New Roman" w:cs="Times New Roman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73533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35333"/>
    <w:rPr>
      <w:rFonts w:ascii="Times New Roman" w:eastAsia="Times New Roman" w:hAnsi="Times New Roman" w:cs="Times New Roman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2vejs:Downloads:OMTANKE_skema-4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OMTANKE_skema-4.dot</Template>
  <TotalTime>9</TotalTime>
  <Pages>1</Pages>
  <Words>41</Words>
  <Characters>191</Characters>
  <Application>Microsoft Macintosh Word</Application>
  <DocSecurity>0</DocSecurity>
  <Lines>5</Lines>
  <Paragraphs>2</Paragraphs>
  <ScaleCrop>false</ScaleCrop>
  <Company>2vejs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 kort hvad du vil planlægge under de enkelte områder</dc:title>
  <dc:subject/>
  <dc:creator>Mariann Bach Nielsen</dc:creator>
  <cp:keywords/>
  <cp:lastModifiedBy>Mariann Bach Nielsen</cp:lastModifiedBy>
  <cp:revision>1</cp:revision>
  <dcterms:created xsi:type="dcterms:W3CDTF">2011-10-17T02:32:00Z</dcterms:created>
  <dcterms:modified xsi:type="dcterms:W3CDTF">2011-10-17T02:41:00Z</dcterms:modified>
</cp:coreProperties>
</file>